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11" w:rsidRDefault="00A97FD7">
      <w:pPr>
        <w:rPr>
          <w:b/>
        </w:rPr>
      </w:pPr>
      <w:r w:rsidRPr="00A97FD7">
        <w:rPr>
          <w:b/>
        </w:rPr>
        <w:t>- RDL 1/2013, de 29 de noviembre, por el que se aprueba el Texto Refundido de la Ley General de Derechos de las personas con discapacidad y de su inclusión social.</w:t>
      </w:r>
    </w:p>
    <w:p w:rsidR="00A97FD7" w:rsidRDefault="00A97FD7">
      <w:r>
        <w:t>En su artículo 42 se establece que toda empresa pública o privada con 50 o más trabajadores/as tienen que reservar el 2% de su plantilla para la contratación de personas con discapacidad.</w:t>
      </w:r>
    </w:p>
    <w:p w:rsidR="00A97FD7" w:rsidRDefault="00A97FD7">
      <w:r>
        <w:t>Se establece también un protocolo de excepcionalidad cuando no es posible cumplir esta reserva, considerándose un periodo excepcional y transitorio.</w:t>
      </w:r>
    </w:p>
    <w:p w:rsidR="00A97FD7" w:rsidRDefault="00A97FD7">
      <w:hyperlink r:id="rId6" w:history="1">
        <w:r>
          <w:rPr>
            <w:rStyle w:val="Hipervnculo"/>
          </w:rPr>
          <w:t>Ley General de Derechos Discapacidad</w:t>
        </w:r>
      </w:hyperlink>
    </w:p>
    <w:p w:rsidR="00A97FD7" w:rsidRDefault="00A97FD7"/>
    <w:p w:rsidR="00A97FD7" w:rsidRDefault="00A97FD7"/>
    <w:p w:rsidR="00A97FD7" w:rsidRPr="00A97FD7" w:rsidRDefault="00A97FD7">
      <w:pPr>
        <w:rPr>
          <w:b/>
        </w:rPr>
      </w:pPr>
      <w:r w:rsidRPr="00A97FD7">
        <w:rPr>
          <w:b/>
        </w:rPr>
        <w:t>- RD 364/2005, de 8 de abril, por el que se regula el cumplimiento alternativo con carácter excepcional de la cuota de reserva en favor de los trabajadores con discapacidad</w:t>
      </w:r>
    </w:p>
    <w:p w:rsidR="00A97FD7" w:rsidRDefault="00A97FD7">
      <w:r>
        <w:t>Esta norma regula el procedimiento de excepcionalidad para el cumplimiento de la cuota de contratación del 2% de personas con discapacidad en empresas de 50 o más trabajadores/as.</w:t>
      </w:r>
    </w:p>
    <w:p w:rsidR="00A97FD7" w:rsidRDefault="00A97FD7">
      <w:r>
        <w:t>Estas excepciones pueden darse en dos supuestos:</w:t>
      </w:r>
    </w:p>
    <w:p w:rsidR="00A97FD7" w:rsidRDefault="00A97FD7" w:rsidP="00A97FD7">
      <w:pPr>
        <w:pStyle w:val="Prrafodelista"/>
        <w:numPr>
          <w:ilvl w:val="0"/>
          <w:numId w:val="1"/>
        </w:numPr>
      </w:pPr>
      <w:r>
        <w:t>Imposibilidad de que los servicios públicos de empleo puedan atender la oferta de empleo después de haber realizado las gestiones de intermediación necesarias.</w:t>
      </w:r>
    </w:p>
    <w:p w:rsidR="00A97FD7" w:rsidRDefault="00A97FD7" w:rsidP="00A97FD7">
      <w:pPr>
        <w:pStyle w:val="Prrafodelista"/>
        <w:numPr>
          <w:ilvl w:val="0"/>
          <w:numId w:val="1"/>
        </w:numPr>
      </w:pPr>
      <w:r>
        <w:t>Acreditación, por parte de la empresa,  de cuestiones de carácter productivo, organizativo, técnico o económico que motiven una especial dificultad para incorporar a personas con discapacidad.</w:t>
      </w:r>
    </w:p>
    <w:p w:rsidR="00A97FD7" w:rsidRDefault="00A97FD7" w:rsidP="00A97FD7">
      <w:r>
        <w:t xml:space="preserve">La excepcionalidad tendrá una duración máxima de 3 años. Durante este periodo, la empresa debe llevar a </w:t>
      </w:r>
      <w:proofErr w:type="gramStart"/>
      <w:r>
        <w:t>cabo algunas</w:t>
      </w:r>
      <w:proofErr w:type="gramEnd"/>
      <w:r>
        <w:t xml:space="preserve"> de las siguientes acciones alternativas:</w:t>
      </w:r>
    </w:p>
    <w:p w:rsidR="00A97FD7" w:rsidRDefault="00A97FD7" w:rsidP="00A97FD7">
      <w:pPr>
        <w:pStyle w:val="Prrafodelista"/>
        <w:numPr>
          <w:ilvl w:val="0"/>
          <w:numId w:val="2"/>
        </w:numPr>
      </w:pPr>
      <w:r>
        <w:t>Formalización de un contrato mercantil o civil con un centro especial de empleo o con un/a trabajador/a autónomo/a con discapacidad, para el suministro de bienes o la prestación de servicios.</w:t>
      </w:r>
    </w:p>
    <w:p w:rsidR="00A97FD7" w:rsidRDefault="00A97FD7" w:rsidP="00A97FD7">
      <w:pPr>
        <w:pStyle w:val="Prrafodelista"/>
        <w:numPr>
          <w:ilvl w:val="0"/>
          <w:numId w:val="2"/>
        </w:numPr>
      </w:pPr>
      <w:r>
        <w:t>Realización de donaciones o acciones de patrocinio.</w:t>
      </w:r>
    </w:p>
    <w:p w:rsidR="00A97FD7" w:rsidRDefault="00A97FD7" w:rsidP="00A97FD7">
      <w:pPr>
        <w:pStyle w:val="Prrafodelista"/>
        <w:numPr>
          <w:ilvl w:val="0"/>
          <w:numId w:val="2"/>
        </w:numPr>
      </w:pPr>
      <w:r>
        <w:t>Constitución de enclaves laborales.</w:t>
      </w:r>
    </w:p>
    <w:p w:rsidR="00A97FD7" w:rsidRDefault="00A97FD7" w:rsidP="00A97FD7">
      <w:hyperlink r:id="rId7" w:history="1">
        <w:r>
          <w:rPr>
            <w:rStyle w:val="Hipervnculo"/>
          </w:rPr>
          <w:t>Procedimiento de excepcionalidad</w:t>
        </w:r>
      </w:hyperlink>
    </w:p>
    <w:p w:rsidR="0089151C" w:rsidRDefault="0089151C" w:rsidP="00A97FD7"/>
    <w:p w:rsidR="00A97FD7" w:rsidRDefault="00A97FD7" w:rsidP="00A97FD7"/>
    <w:p w:rsidR="00A97FD7" w:rsidRDefault="00A97FD7" w:rsidP="00A97FD7">
      <w:pPr>
        <w:rPr>
          <w:b/>
        </w:rPr>
      </w:pPr>
      <w:r>
        <w:rPr>
          <w:b/>
        </w:rPr>
        <w:t>- Ley 9/2017, de 8 de noviembre, de Contratos del Sector Público</w:t>
      </w:r>
    </w:p>
    <w:p w:rsidR="00A97FD7" w:rsidRDefault="00A97FD7" w:rsidP="00A97FD7">
      <w:r>
        <w:t>Se establece la prohibición de contratar con el sector público para las empresas que no cumplan con la obligación de reservar puestos de trabajo para personas con discapacidad</w:t>
      </w:r>
      <w:r w:rsidR="0089151C">
        <w:t xml:space="preserve"> en la cuota del 2% cuando tengan esta obligación (empresas de 50 o más empleados/as).</w:t>
      </w:r>
    </w:p>
    <w:p w:rsidR="0089151C" w:rsidRDefault="0089151C" w:rsidP="00A97FD7">
      <w:r>
        <w:lastRenderedPageBreak/>
        <w:t>También se establece la obligación de reservar un porcentaje de contratos para su ejecución por Centros Especiales de Empleo.</w:t>
      </w:r>
    </w:p>
    <w:p w:rsidR="0089151C" w:rsidRDefault="0089151C" w:rsidP="00A97FD7">
      <w:r>
        <w:t xml:space="preserve">Por otra parte, se considera la inserción </w:t>
      </w:r>
      <w:proofErr w:type="spellStart"/>
      <w:r>
        <w:t>sociolaboral</w:t>
      </w:r>
      <w:proofErr w:type="spellEnd"/>
      <w:r>
        <w:t xml:space="preserve"> de personas con discapacidad como criterio de adjudicación del contrato.</w:t>
      </w:r>
      <w:bookmarkStart w:id="0" w:name="_GoBack"/>
      <w:bookmarkEnd w:id="0"/>
    </w:p>
    <w:p w:rsidR="0089151C" w:rsidRDefault="0089151C" w:rsidP="00A97FD7">
      <w:hyperlink r:id="rId8" w:anchor="dd" w:history="1">
        <w:r>
          <w:rPr>
            <w:rStyle w:val="Hipervnculo"/>
          </w:rPr>
          <w:t>Ley de Contratos</w:t>
        </w:r>
      </w:hyperlink>
    </w:p>
    <w:p w:rsidR="0089151C" w:rsidRPr="00A97FD7" w:rsidRDefault="0089151C" w:rsidP="00A97FD7"/>
    <w:p w:rsidR="00A97FD7" w:rsidRDefault="00A97FD7" w:rsidP="00A97FD7"/>
    <w:p w:rsidR="00A97FD7" w:rsidRPr="00A97FD7" w:rsidRDefault="00A97FD7" w:rsidP="00A97FD7"/>
    <w:sectPr w:rsidR="00A97FD7" w:rsidRPr="00A97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26FF"/>
    <w:multiLevelType w:val="hybridMultilevel"/>
    <w:tmpl w:val="97BA2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4B0C"/>
    <w:multiLevelType w:val="hybridMultilevel"/>
    <w:tmpl w:val="8A02D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78"/>
    <w:rsid w:val="00566F78"/>
    <w:rsid w:val="007A05F4"/>
    <w:rsid w:val="00800211"/>
    <w:rsid w:val="0089151C"/>
    <w:rsid w:val="00A97FD7"/>
    <w:rsid w:val="00E5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7FD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7FD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7-129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e.es/diario_boe/txt.php?id=BOE-A-2005-6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e.es/buscar/act.php?id=BOE-A-2013-126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2022-06-22T07:51:00Z</dcterms:created>
  <dcterms:modified xsi:type="dcterms:W3CDTF">2022-06-22T08:12:00Z</dcterms:modified>
</cp:coreProperties>
</file>